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F1AF7C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98C1D78" w14:textId="77777777" w:rsidR="008469AA" w:rsidRDefault="00000000">
      <w:pPr>
        <w:pStyle w:val="Heading3"/>
        <w:rPr>
          <w:rFonts w:hint="eastAsia"/>
        </w:rPr>
      </w:pPr>
      <w:bookmarkStart w:id="226" w:name="part-a-match-equivalent-forms"/>
      <w:r>
        <w:t>Part A: Match equivalent forms</w:t>
      </w:r>
    </w:p>
    <w:p w14:paraId="5F5347BA" w14:textId="77777777" w:rsidR="008469AA" w:rsidRDefault="00000000">
      <w:pPr>
        <w:pStyle w:val="Compact"/>
        <w:keepNext/>
        <w:numPr>
          <w:ilvl w:val="0"/>
          <w:numId w:val="96"/>
        </w:numPr>
      </w:pPr>
      <w:r>
        <w:t xml:space="preserve">Complete: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= ___ = ___%.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F3A12F" w14:textId="77777777" w:rsidR="008469AA" w:rsidRDefault="00000000">
      <w:pPr>
        <w:pStyle w:val="Compact"/>
        <w:keepNext/>
        <w:numPr>
          <w:ilvl w:val="0"/>
          <w:numId w:val="96"/>
        </w:numPr>
      </w:pPr>
      <w:r>
        <w:lastRenderedPageBreak/>
        <w:t xml:space="preserve">Complete: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= ___ = ___%.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7B5027" w14:textId="77777777" w:rsidR="008469AA" w:rsidRDefault="00000000">
      <w:pPr>
        <w:pStyle w:val="Compact"/>
        <w:keepNext/>
        <w:numPr>
          <w:ilvl w:val="0"/>
          <w:numId w:val="96"/>
        </w:numPr>
      </w:pPr>
      <w:r>
        <w:t xml:space="preserve">Complete: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= ___ = ___%.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BEDE54" w14:textId="77777777" w:rsidR="008469AA" w:rsidRDefault="00000000">
      <w:pPr>
        <w:pStyle w:val="Compact"/>
        <w:keepNext/>
        <w:numPr>
          <w:ilvl w:val="0"/>
          <w:numId w:val="96"/>
        </w:numPr>
      </w:pPr>
      <w:r>
        <w:t>Complete: 0.2 = ___ = ___%.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642784" w14:textId="77777777" w:rsidR="008469AA" w:rsidRDefault="00000000">
      <w:pPr>
        <w:pStyle w:val="Compact"/>
        <w:keepNext/>
        <w:numPr>
          <w:ilvl w:val="0"/>
          <w:numId w:val="96"/>
        </w:numPr>
      </w:pPr>
      <w:r>
        <w:t xml:space="preserve">Match each value with its equivalent forms: 0.5, 25%,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, 0.75,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, 50%.</w:t>
      </w:r>
      <w:bookmarkEnd w:id="226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4CB51E" w14:textId="77777777" w:rsidR="008469AA" w:rsidRDefault="00000000">
      <w:pPr>
        <w:pStyle w:val="Heading3"/>
        <w:rPr>
          <w:rFonts w:hint="eastAsia"/>
        </w:rPr>
      </w:pPr>
      <w:bookmarkStart w:id="227" w:name="part-b-use-the-models"/>
      <w:r>
        <w:t>Part B: Use the models</w:t>
      </w:r>
    </w:p>
    <w:p w14:paraId="0DCD024A" w14:textId="77777777" w:rsidR="008469AA" w:rsidRDefault="00000000">
      <w:pPr>
        <w:pStyle w:val="Compact"/>
        <w:keepNext/>
        <w:numPr>
          <w:ilvl w:val="0"/>
          <w:numId w:val="97"/>
        </w:numPr>
      </w:pPr>
      <w:r>
        <w:t>Shade or describe 25% on a hundred grid.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DD81D0" w14:textId="77777777" w:rsidR="008469AA" w:rsidRDefault="00000000">
      <w:pPr>
        <w:pStyle w:val="Compact"/>
        <w:keepNext/>
        <w:numPr>
          <w:ilvl w:val="0"/>
          <w:numId w:val="97"/>
        </w:numPr>
      </w:pPr>
      <w:r>
        <w:t xml:space="preserve">Place 0.3,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, and 35% in order from least to greatest.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C9D37E" w14:textId="77777777" w:rsidR="008469AA" w:rsidRDefault="00000000">
      <w:pPr>
        <w:pStyle w:val="Compact"/>
        <w:keepNext/>
        <w:numPr>
          <w:ilvl w:val="0"/>
          <w:numId w:val="97"/>
        </w:numPr>
      </w:pPr>
      <w:r>
        <w:t xml:space="preserve">Explain why 75%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name the same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C354D3" w14:textId="77777777" w:rsidR="008469AA" w:rsidRDefault="00000000">
      <w:pPr>
        <w:pStyle w:val="Compact"/>
        <w:keepNext/>
        <w:numPr>
          <w:ilvl w:val="0"/>
          <w:numId w:val="97"/>
        </w:numPr>
      </w:pPr>
      <w:r>
        <w:t xml:space="preserve">Locate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on a number line and label its decimal form.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9A0A81" w14:textId="77777777" w:rsidR="008469AA" w:rsidRDefault="00000000">
      <w:pPr>
        <w:pStyle w:val="Compact"/>
        <w:keepNext/>
        <w:numPr>
          <w:ilvl w:val="0"/>
          <w:numId w:val="97"/>
        </w:numPr>
      </w:pPr>
      <w:r>
        <w:t xml:space="preserve">Which form makes equal parts easiest to see: 0.5,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, or 50%? Explain.</w:t>
      </w:r>
      <w:bookmarkEnd w:id="227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91C743" w14:textId="77777777" w:rsidR="008469AA" w:rsidRDefault="00000000">
      <w:pPr>
        <w:pStyle w:val="Heading3"/>
        <w:rPr>
          <w:rFonts w:hint="eastAsia"/>
        </w:rPr>
      </w:pPr>
      <w:r>
        <w:t>Part C: Check</w:t>
      </w:r>
    </w:p>
    <w:p w14:paraId="28962B5C" w14:textId="77777777" w:rsidR="008469AA" w:rsidRDefault="00000000">
      <w:pPr>
        <w:pStyle w:val="Compact"/>
        <w:keepNext/>
        <w:numPr>
          <w:ilvl w:val="0"/>
          <w:numId w:val="98"/>
        </w:numPr>
      </w:pPr>
      <w:r>
        <w:t>Is 0.08 closer to 0 or to 1? What percent does it represent?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0A2FFB" w14:textId="77777777" w:rsidR="008469AA" w:rsidRDefault="00000000">
      <w:pPr>
        <w:pStyle w:val="Compact"/>
        <w:keepNext/>
        <w:numPr>
          <w:ilvl w:val="0"/>
          <w:numId w:val="98"/>
        </w:numPr>
      </w:pPr>
      <w:r>
        <w:t>Write one statement explaining how a conversion can be checked without repeating the same procedure.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DF7591" w14:textId="77777777" w:rsidR="008469AA" w:rsidRDefault="00000000">
      <w:bookmarkStart w:id="228" w:name="guided-practice-worksheet-a_Copy_3_382"/>
      <w:bookmarkStart w:id="229" w:name="part-c-check_Copy_1_383"/>
      <w:r>
        <w:rPr>
          <w:noProof/>
        </w:rPr>
        <mc:AlternateContent>
          <mc:Choice Requires="wps">
            <w:drawing>
              <wp:inline distT="0" distB="0" distL="0" distR="0" wp14:anchorId="09C3C33D" wp14:editId="3625BAA0">
                <wp:extent cx="5143500" cy="15440"/>
                <wp:effectExtent l="0" t="0" r="0" b="0"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BF15FB6" id="Rectangle 134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28"/>
      <w:bookmarkEnd w:id="229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